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F353BC" w:rsidRPr="008F1C76" w:rsidRDefault="00F353BC" w:rsidP="00F353BC">
      <w:pPr>
        <w:spacing w:after="0" w:line="360" w:lineRule="auto"/>
        <w:ind w:left="-142" w:firstLine="567"/>
        <w:jc w:val="center"/>
        <w:textAlignment w:val="baseline"/>
        <w:rPr>
          <w:rFonts w:ascii="Comic Sans MS" w:eastAsia="Times New Roman" w:hAnsi="Comic Sans MS"/>
          <w:b/>
          <w:bCs/>
          <w:i/>
          <w:color w:val="0070C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8F1C76">
        <w:rPr>
          <w:rFonts w:ascii="Comic Sans MS" w:eastAsia="Times New Roman" w:hAnsi="Comic Sans MS"/>
          <w:b/>
          <w:bCs/>
          <w:i/>
          <w:color w:val="0070C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ХУДОЖЕСТВЕННО - ЭСТЕТИЧЕСКОЕ РАЗВИТИЕ ДЕТЕЙ </w:t>
      </w:r>
    </w:p>
    <w:p w:rsidR="00F353BC" w:rsidRPr="008F1C76" w:rsidRDefault="00F353BC" w:rsidP="00F353BC">
      <w:pPr>
        <w:spacing w:after="0" w:line="360" w:lineRule="auto"/>
        <w:ind w:left="-142" w:firstLine="567"/>
        <w:jc w:val="center"/>
        <w:textAlignment w:val="baseline"/>
        <w:rPr>
          <w:rFonts w:ascii="Comic Sans MS" w:eastAsia="Times New Roman" w:hAnsi="Comic Sans MS"/>
          <w:b/>
          <w:bCs/>
          <w:i/>
          <w:color w:val="0070C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F1C76">
        <w:rPr>
          <w:rFonts w:ascii="Comic Sans MS" w:eastAsia="Times New Roman" w:hAnsi="Comic Sans MS"/>
          <w:b/>
          <w:bCs/>
          <w:i/>
          <w:color w:val="0070C0"/>
          <w:sz w:val="32"/>
          <w:szCs w:val="3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 УСЛОВИЯХ РЕАЛИЗАЦИИ ФГОС</w:t>
      </w:r>
    </w:p>
    <w:bookmarkEnd w:id="0"/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  <w:highlight w:val="yellow"/>
        </w:rPr>
        <w:t>Содержание образовательной области ФГОС «Художественно-эстетическое развитие»</w:t>
      </w:r>
      <w:r w:rsidRPr="00F353BC">
        <w:rPr>
          <w:rFonts w:ascii="Comic Sans MS" w:hAnsi="Comic Sans MS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F353BC" w:rsidRPr="00F353BC" w:rsidRDefault="00F353BC" w:rsidP="00F353BC">
      <w:pPr>
        <w:spacing w:after="0" w:line="360" w:lineRule="auto"/>
        <w:ind w:hanging="142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26F2E825" wp14:editId="4FC0AA6F">
            <wp:extent cx="6279969" cy="44577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64" cy="446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  <w:highlight w:val="yellow"/>
        </w:rPr>
        <w:lastRenderedPageBreak/>
        <w:t>Художественная деятельность</w:t>
      </w:r>
      <w:r w:rsidRPr="00F353BC">
        <w:rPr>
          <w:rFonts w:ascii="Comic Sans MS" w:hAnsi="Comic Sans MS"/>
          <w:sz w:val="28"/>
          <w:szCs w:val="28"/>
        </w:rPr>
        <w:t xml:space="preserve">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  <w:highlight w:val="yellow"/>
        </w:rPr>
        <w:t>Основой художественно-эстетического развития ребёнка</w:t>
      </w:r>
      <w:r w:rsidRPr="00F353BC">
        <w:rPr>
          <w:rFonts w:ascii="Comic Sans MS" w:hAnsi="Comic Sans MS"/>
          <w:sz w:val="28"/>
          <w:szCs w:val="28"/>
        </w:rPr>
        <w:t xml:space="preserve"> средствами изобразительного искусства и изобразительной деятельности являются:</w:t>
      </w:r>
    </w:p>
    <w:p w:rsidR="00F353BC" w:rsidRPr="00F353BC" w:rsidRDefault="00F353BC" w:rsidP="00F35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 xml:space="preserve">личностная позиция ребёнка, желание </w:t>
      </w:r>
      <w:proofErr w:type="spellStart"/>
      <w:r w:rsidRPr="00F353BC">
        <w:rPr>
          <w:rFonts w:ascii="Comic Sans MS" w:hAnsi="Comic Sans MS"/>
          <w:sz w:val="28"/>
          <w:szCs w:val="28"/>
        </w:rPr>
        <w:t>самовыразиться</w:t>
      </w:r>
      <w:proofErr w:type="spellEnd"/>
      <w:r w:rsidRPr="00F353BC">
        <w:rPr>
          <w:rFonts w:ascii="Comic Sans MS" w:hAnsi="Comic Sans MS"/>
          <w:sz w:val="28"/>
          <w:szCs w:val="28"/>
        </w:rPr>
        <w:t xml:space="preserve">; развитие способностей к изобразительной деятельности (эмоциональная отзывчивость, </w:t>
      </w:r>
      <w:proofErr w:type="spellStart"/>
      <w:r w:rsidRPr="00F353BC">
        <w:rPr>
          <w:rFonts w:ascii="Comic Sans MS" w:hAnsi="Comic Sans MS"/>
          <w:sz w:val="28"/>
          <w:szCs w:val="28"/>
        </w:rPr>
        <w:t>сенсорика</w:t>
      </w:r>
      <w:proofErr w:type="spellEnd"/>
      <w:r w:rsidRPr="00F353BC">
        <w:rPr>
          <w:rFonts w:ascii="Comic Sans MS" w:hAnsi="Comic Sans MS"/>
          <w:sz w:val="28"/>
          <w:szCs w:val="28"/>
        </w:rPr>
        <w:t>, творческое воображение, чувство цвета, формы, композиции, ручная умелость);</w:t>
      </w:r>
    </w:p>
    <w:p w:rsidR="00F353BC" w:rsidRPr="00F353BC" w:rsidRDefault="00F353BC" w:rsidP="00F35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создание художественного образа – личностное отношение ребёнка, эмоциональный отклик, самоутверждение, выбор и предпочтение средств выразительности; взаимосвязь разных способов и самостоятельный их выбор детьми;</w:t>
      </w:r>
    </w:p>
    <w:p w:rsidR="00F353BC" w:rsidRPr="00F353BC" w:rsidRDefault="00F353BC" w:rsidP="00F35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синтез искусства для создания художественного образа, атмосфера эмоционального сопереживания, сотворчества;</w:t>
      </w:r>
    </w:p>
    <w:p w:rsidR="00F353BC" w:rsidRPr="00F353BC" w:rsidRDefault="00F353BC" w:rsidP="00F35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11F8C1" wp14:editId="1E80EF0A">
            <wp:simplePos x="0" y="0"/>
            <wp:positionH relativeFrom="column">
              <wp:posOffset>3670936</wp:posOffset>
            </wp:positionH>
            <wp:positionV relativeFrom="paragraph">
              <wp:posOffset>734060</wp:posOffset>
            </wp:positionV>
            <wp:extent cx="2609850" cy="1962964"/>
            <wp:effectExtent l="0" t="0" r="0" b="0"/>
            <wp:wrapNone/>
            <wp:docPr id="3" name="Рисунок 3" descr="Blank Paint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lank Paint Palet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3" cy="19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3BC">
        <w:rPr>
          <w:rFonts w:ascii="Comic Sans MS" w:hAnsi="Comic Sans MS"/>
          <w:sz w:val="28"/>
          <w:szCs w:val="28"/>
        </w:rPr>
        <w:t xml:space="preserve"> изменение структуры педагогического процесса и методов педагогического процесса и методов педагогического руководства (педагог-помощник, соучастник творчества</w:t>
      </w:r>
      <w:proofErr w:type="gramStart"/>
      <w:r w:rsidRPr="00F353BC">
        <w:rPr>
          <w:rFonts w:ascii="Comic Sans MS" w:hAnsi="Comic Sans MS"/>
          <w:sz w:val="28"/>
          <w:szCs w:val="28"/>
        </w:rPr>
        <w:t xml:space="preserve"> )</w:t>
      </w:r>
      <w:proofErr w:type="gramEnd"/>
      <w:r w:rsidRPr="00F353BC">
        <w:rPr>
          <w:rFonts w:ascii="Comic Sans MS" w:hAnsi="Comic Sans MS"/>
          <w:sz w:val="28"/>
          <w:szCs w:val="28"/>
        </w:rPr>
        <w:t>.</w:t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lastRenderedPageBreak/>
        <w:t xml:space="preserve">Для развития художественного творчества необходимы определённые </w:t>
      </w:r>
      <w:r w:rsidRPr="00F353BC">
        <w:rPr>
          <w:rFonts w:ascii="Comic Sans MS" w:hAnsi="Comic Sans MS"/>
          <w:sz w:val="28"/>
          <w:szCs w:val="28"/>
          <w:highlight w:val="yellow"/>
        </w:rPr>
        <w:t>условия</w:t>
      </w:r>
      <w:r w:rsidRPr="00F353BC">
        <w:rPr>
          <w:rFonts w:ascii="Comic Sans MS" w:hAnsi="Comic Sans MS"/>
          <w:sz w:val="28"/>
          <w:szCs w:val="28"/>
        </w:rPr>
        <w:t>:</w:t>
      </w:r>
    </w:p>
    <w:p w:rsidR="00F353BC" w:rsidRPr="00F353BC" w:rsidRDefault="00F353BC" w:rsidP="00F353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опыт художественных впечатлений образов искусства;</w:t>
      </w:r>
    </w:p>
    <w:p w:rsidR="00F353BC" w:rsidRPr="00F353BC" w:rsidRDefault="00F353BC" w:rsidP="00F353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некоторые знания, умения в области разных видов художественной деятельности;</w:t>
      </w:r>
    </w:p>
    <w:p w:rsidR="00F353BC" w:rsidRPr="00F353BC" w:rsidRDefault="00F353BC" w:rsidP="00F353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система творческих заданий, направленных на формирование у детей способности создавать новые образы, используя для этого средства разных видов искусства;</w:t>
      </w:r>
    </w:p>
    <w:p w:rsidR="00F353BC" w:rsidRPr="00F353BC" w:rsidRDefault="00F353BC" w:rsidP="00F353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создание проблемных ситуаций, активирующих творческое воображение («дорисуй», «придумай сам», «закончи оформление сам»);</w:t>
      </w:r>
    </w:p>
    <w:p w:rsidR="00F353BC" w:rsidRPr="00F353BC" w:rsidRDefault="00F353BC" w:rsidP="00F353BC">
      <w:pPr>
        <w:pStyle w:val="a3"/>
        <w:spacing w:after="0" w:line="360" w:lineRule="auto"/>
        <w:ind w:left="1287" w:hanging="720"/>
        <w:jc w:val="both"/>
        <w:rPr>
          <w:rFonts w:ascii="Comic Sans MS" w:hAnsi="Comic Sans MS"/>
          <w:sz w:val="28"/>
          <w:szCs w:val="28"/>
        </w:rPr>
      </w:pPr>
      <w:r w:rsidRPr="00F353BC">
        <w:rPr>
          <w:noProof/>
          <w:sz w:val="28"/>
          <w:szCs w:val="28"/>
          <w:lang w:eastAsia="ru-RU"/>
        </w:rPr>
        <w:t xml:space="preserve"> </w:t>
      </w:r>
      <w:r w:rsidRPr="00F353BC">
        <w:rPr>
          <w:noProof/>
          <w:sz w:val="28"/>
          <w:szCs w:val="28"/>
          <w:lang w:eastAsia="ru-RU"/>
        </w:rPr>
        <w:drawing>
          <wp:inline distT="0" distB="0" distL="0" distR="0" wp14:anchorId="2154F64E" wp14:editId="5379C675">
            <wp:extent cx="5442468" cy="4981575"/>
            <wp:effectExtent l="0" t="0" r="6350" b="0"/>
            <wp:docPr id="1" name="Рисунок 1" descr="Описание: C:\Users\User\Desktop\фото садик\100_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C:\Users\User\Desktop\фото садик\100_4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11" cy="49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BC" w:rsidRPr="00F353BC" w:rsidRDefault="00F353BC" w:rsidP="00F353BC">
      <w:pPr>
        <w:pStyle w:val="a3"/>
        <w:spacing w:after="0" w:line="360" w:lineRule="auto"/>
        <w:ind w:left="128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материально обогащённая среда для занятий художественной деятельностью.)</w:t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 xml:space="preserve">Рисуя, ребёнок развивает определённые </w:t>
      </w:r>
      <w:r w:rsidRPr="00F353BC">
        <w:rPr>
          <w:rFonts w:ascii="Comic Sans MS" w:hAnsi="Comic Sans MS"/>
          <w:sz w:val="28"/>
          <w:szCs w:val="28"/>
          <w:highlight w:val="yellow"/>
        </w:rPr>
        <w:t>способности:</w:t>
      </w:r>
      <w:r w:rsidRPr="00F353BC">
        <w:rPr>
          <w:rFonts w:ascii="Comic Sans MS" w:hAnsi="Comic Sans MS"/>
          <w:sz w:val="28"/>
          <w:szCs w:val="28"/>
        </w:rPr>
        <w:t xml:space="preserve"> зрительную оценку формы, ориентирование в пространстве, чувство цвета. Развиваются также специальные умения и навыки: координация глаз и руки, владение кистью руки.</w:t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proofErr w:type="gramStart"/>
      <w:r w:rsidRPr="00F353BC">
        <w:rPr>
          <w:rFonts w:ascii="Comic Sans MS" w:hAnsi="Comic Sans MS"/>
          <w:sz w:val="28"/>
          <w:szCs w:val="28"/>
        </w:rPr>
        <w:t xml:space="preserve">Среди множества </w:t>
      </w:r>
      <w:r w:rsidRPr="00F353BC">
        <w:rPr>
          <w:rFonts w:ascii="Comic Sans MS" w:hAnsi="Comic Sans MS"/>
          <w:sz w:val="28"/>
          <w:szCs w:val="28"/>
          <w:highlight w:val="yellow"/>
        </w:rPr>
        <w:t>факторов</w:t>
      </w:r>
      <w:r w:rsidRPr="00F353BC">
        <w:rPr>
          <w:rFonts w:ascii="Comic Sans MS" w:hAnsi="Comic Sans MS"/>
          <w:sz w:val="28"/>
          <w:szCs w:val="28"/>
        </w:rPr>
        <w:t>, оказывающих определённое воздействие на характер замысла в детском рисунке, существенную роль играет своеобразие художественных техник и материалов (цвет, фактура, форма), которые способствуют созданию адекватного этим свойствам художественного образа.</w:t>
      </w:r>
      <w:proofErr w:type="gramEnd"/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 xml:space="preserve">Очень часто  </w:t>
      </w:r>
      <w:proofErr w:type="gramStart"/>
      <w:r w:rsidRPr="00F353BC">
        <w:rPr>
          <w:rFonts w:ascii="Comic Sans MS" w:hAnsi="Comic Sans MS"/>
          <w:sz w:val="28"/>
          <w:szCs w:val="28"/>
        </w:rPr>
        <w:t>недостаточная</w:t>
      </w:r>
      <w:proofErr w:type="gramEnd"/>
      <w:r w:rsidRPr="00F353BC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F353BC">
        <w:rPr>
          <w:rFonts w:ascii="Comic Sans MS" w:hAnsi="Comic Sans MS"/>
          <w:sz w:val="28"/>
          <w:szCs w:val="28"/>
        </w:rPr>
        <w:t>сформированность</w:t>
      </w:r>
      <w:proofErr w:type="spellEnd"/>
      <w:r w:rsidRPr="00F353BC">
        <w:rPr>
          <w:rFonts w:ascii="Comic Sans MS" w:hAnsi="Comic Sans MS"/>
          <w:sz w:val="28"/>
          <w:szCs w:val="28"/>
        </w:rPr>
        <w:t xml:space="preserve"> художественно-графических навыков и умений мешает ребёнку выразить в рисунках задуманное, адекватно изобразить предметы окружающего мира, и, как следствие, затрудняет развитие познания.</w:t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 xml:space="preserve"> В работе с детьми дошкольного возраста по художественно-эстетическому развитию </w:t>
      </w:r>
      <w:r w:rsidRPr="00F353BC">
        <w:rPr>
          <w:rFonts w:ascii="Comic Sans MS" w:hAnsi="Comic Sans MS"/>
          <w:sz w:val="28"/>
          <w:szCs w:val="28"/>
          <w:highlight w:val="yellow"/>
        </w:rPr>
        <w:t>решается ряд задач:</w:t>
      </w:r>
    </w:p>
    <w:p w:rsidR="00F353BC" w:rsidRPr="00F353BC" w:rsidRDefault="00F353BC" w:rsidP="00F353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познакомить детей с разнообразными художественными материалами и их свойствами;</w:t>
      </w:r>
    </w:p>
    <w:p w:rsidR="00F353BC" w:rsidRPr="00F353BC" w:rsidRDefault="00F353BC" w:rsidP="00F353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развивать умение подчинять изобразительные материалы, средства, способы изображения собственному замыслу, поставленной изобразительной задаче;</w:t>
      </w:r>
    </w:p>
    <w:p w:rsidR="00F353BC" w:rsidRPr="00F353BC" w:rsidRDefault="00F353BC" w:rsidP="00F353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t>учить использовать разнообразные материалы и инструменты, способы деятельности;</w:t>
      </w:r>
    </w:p>
    <w:p w:rsidR="00F353BC" w:rsidRPr="00F353BC" w:rsidRDefault="00F353BC" w:rsidP="00F353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sz w:val="28"/>
          <w:szCs w:val="28"/>
        </w:rPr>
        <w:lastRenderedPageBreak/>
        <w:t>воспитывать самостоятельность, инициативу, эстетический вкус;</w:t>
      </w:r>
    </w:p>
    <w:p w:rsidR="00F353BC" w:rsidRPr="00F353BC" w:rsidRDefault="00F353BC" w:rsidP="00F353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F353BC">
        <w:rPr>
          <w:rFonts w:ascii="Comic Sans MS" w:hAnsi="Comic Sans MS"/>
          <w:noProof/>
          <w:sz w:val="28"/>
          <w:szCs w:val="28"/>
          <w:lang w:eastAsia="ru-RU"/>
        </w:rPr>
        <w:drawing>
          <wp:anchor distT="210852" distB="199607" distL="321098" distR="300882" simplePos="0" relativeHeight="251661312" behindDoc="0" locked="0" layoutInCell="1" allowOverlap="1" wp14:anchorId="1531839C" wp14:editId="2792AE99">
            <wp:simplePos x="0" y="0"/>
            <wp:positionH relativeFrom="column">
              <wp:posOffset>-148590</wp:posOffset>
            </wp:positionH>
            <wp:positionV relativeFrom="paragraph">
              <wp:posOffset>670560</wp:posOffset>
            </wp:positionV>
            <wp:extent cx="5905500" cy="6400800"/>
            <wp:effectExtent l="133350" t="114300" r="171450" b="152400"/>
            <wp:wrapNone/>
            <wp:docPr id="5" name="Рисунок 5" descr="Содержание Страна Мастер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держание Страна Масте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00800"/>
                    </a:xfrm>
                    <a:prstGeom prst="ellipse">
                      <a:avLst/>
                    </a:prstGeom>
                    <a:ln w="190500" cap="rnd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3BC">
        <w:rPr>
          <w:rFonts w:ascii="Comic Sans MS" w:hAnsi="Comic Sans MS"/>
          <w:sz w:val="28"/>
          <w:szCs w:val="28"/>
        </w:rPr>
        <w:t>развивать воображение, зрительную память, гибкость и быстроту мышления.</w:t>
      </w:r>
      <w:r w:rsidRPr="00F353BC">
        <w:rPr>
          <w:noProof/>
          <w:sz w:val="28"/>
          <w:szCs w:val="28"/>
          <w:lang w:eastAsia="ru-RU"/>
        </w:rPr>
        <w:t xml:space="preserve"> </w:t>
      </w: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F353BC" w:rsidRPr="00F353BC" w:rsidRDefault="00F353BC" w:rsidP="00F353BC">
      <w:pPr>
        <w:spacing w:after="0" w:line="360" w:lineRule="auto"/>
        <w:ind w:firstLine="567"/>
        <w:jc w:val="both"/>
        <w:rPr>
          <w:rFonts w:ascii="Comic Sans MS" w:hAnsi="Comic Sans MS"/>
          <w:sz w:val="28"/>
          <w:szCs w:val="28"/>
        </w:rPr>
      </w:pPr>
    </w:p>
    <w:p w:rsidR="0064350A" w:rsidRPr="00F353BC" w:rsidRDefault="0064350A">
      <w:pPr>
        <w:rPr>
          <w:sz w:val="28"/>
          <w:szCs w:val="28"/>
        </w:rPr>
      </w:pPr>
    </w:p>
    <w:sectPr w:rsidR="0064350A" w:rsidRPr="00F353BC" w:rsidSect="00F353BC">
      <w:pgSz w:w="11906" w:h="16838"/>
      <w:pgMar w:top="1134" w:right="851" w:bottom="1134" w:left="1134" w:header="709" w:footer="709" w:gutter="0"/>
      <w:pgBorders w:offsetFrom="page">
        <w:top w:val="celticKnotwork" w:sz="18" w:space="24" w:color="FF0000"/>
        <w:left w:val="celticKnotwork" w:sz="18" w:space="24" w:color="FF0000"/>
        <w:bottom w:val="celticKnotwork" w:sz="18" w:space="24" w:color="FF0000"/>
        <w:right w:val="celticKnotwork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691_"/>
      </v:shape>
    </w:pict>
  </w:numPicBullet>
  <w:abstractNum w:abstractNumId="0">
    <w:nsid w:val="01D60FDC"/>
    <w:multiLevelType w:val="hybridMultilevel"/>
    <w:tmpl w:val="5196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98E"/>
    <w:multiLevelType w:val="hybridMultilevel"/>
    <w:tmpl w:val="5A1C4B8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CC66C6"/>
    <w:multiLevelType w:val="hybridMultilevel"/>
    <w:tmpl w:val="B784F2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6A21B3"/>
    <w:multiLevelType w:val="hybridMultilevel"/>
    <w:tmpl w:val="2EC6ACD6"/>
    <w:lvl w:ilvl="0" w:tplc="0320341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6B5D57"/>
    <w:multiLevelType w:val="hybridMultilevel"/>
    <w:tmpl w:val="38EE7B9A"/>
    <w:lvl w:ilvl="0" w:tplc="0320341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4C94"/>
    <w:multiLevelType w:val="hybridMultilevel"/>
    <w:tmpl w:val="04F6A308"/>
    <w:lvl w:ilvl="0" w:tplc="0320341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F"/>
    <w:rsid w:val="0064350A"/>
    <w:rsid w:val="008534FE"/>
    <w:rsid w:val="008F1C76"/>
    <w:rsid w:val="00DA5E8F"/>
    <w:rsid w:val="00F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2015-11-04T14:42:00Z</dcterms:created>
  <dcterms:modified xsi:type="dcterms:W3CDTF">2015-11-04T14:53:00Z</dcterms:modified>
</cp:coreProperties>
</file>